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B90" w:rsidRDefault="001A0F23" w:rsidP="00FB4B32">
      <w:pPr>
        <w:jc w:val="both"/>
        <w:rPr>
          <w:rFonts w:ascii="Times New Roman" w:hAnsi="Times New Roman" w:cs="Times New Roman"/>
          <w:b/>
          <w:sz w:val="36"/>
          <w:szCs w:val="36"/>
        </w:rPr>
      </w:pPr>
      <w:r w:rsidRPr="001A0F23">
        <w:rPr>
          <w:rFonts w:ascii="Times New Roman" w:hAnsi="Times New Roman" w:cs="Times New Roman"/>
          <w:b/>
          <w:sz w:val="36"/>
          <w:szCs w:val="36"/>
        </w:rPr>
        <w:t>Понятийный словарь</w:t>
      </w:r>
      <w:r w:rsidR="00FB4B32">
        <w:rPr>
          <w:rFonts w:ascii="Times New Roman" w:hAnsi="Times New Roman" w:cs="Times New Roman"/>
          <w:b/>
          <w:sz w:val="36"/>
          <w:szCs w:val="36"/>
        </w:rPr>
        <w:t xml:space="preserve"> (Глоссарий)</w:t>
      </w:r>
      <w:r w:rsidRPr="001A0F23">
        <w:rPr>
          <w:rFonts w:ascii="Times New Roman" w:hAnsi="Times New Roman" w:cs="Times New Roman"/>
          <w:b/>
          <w:sz w:val="36"/>
          <w:szCs w:val="36"/>
        </w:rPr>
        <w:t>.</w:t>
      </w:r>
    </w:p>
    <w:p w:rsidR="001A0F23" w:rsidRPr="00EC548C" w:rsidRDefault="001A0F23" w:rsidP="00FB4B32">
      <w:pPr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EC548C">
        <w:rPr>
          <w:rStyle w:val="a3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Налоги</w:t>
      </w:r>
      <w:r w:rsidRPr="00EC548C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</w:t>
      </w:r>
      <w:r w:rsidRPr="00EC548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— обязательные, безвозмездные, невозвратные, собираемые на регулярной основе платежи, взыскиваемые уполномоченными государственными учреждениями с целью удовлетворения потребностей государства в финансовых ресурсах.</w:t>
      </w:r>
    </w:p>
    <w:p w:rsidR="001A0F23" w:rsidRPr="00EC548C" w:rsidRDefault="001A0F23" w:rsidP="00FB4B32">
      <w:pPr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EC548C">
        <w:rPr>
          <w:rStyle w:val="a3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Налоговая система</w:t>
      </w:r>
      <w:r w:rsidRPr="00EC548C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</w:t>
      </w:r>
      <w:r w:rsidRPr="00EC548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— это совокупность налогов и сборов, взимаемых с плательщиков в порядке и на условиях, определенных</w:t>
      </w:r>
      <w:r w:rsidRPr="00EC548C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</w:t>
      </w:r>
      <w:hyperlink r:id="rId5" w:tooltip="Налоговый кодекс" w:history="1">
        <w:r w:rsidRPr="00EC548C">
          <w:rPr>
            <w:rStyle w:val="a4"/>
            <w:rFonts w:ascii="Times New Roman" w:hAnsi="Times New Roman" w:cs="Times New Roman"/>
            <w:color w:val="auto"/>
            <w:sz w:val="32"/>
            <w:szCs w:val="32"/>
            <w:u w:val="none"/>
            <w:shd w:val="clear" w:color="auto" w:fill="FFFFFF"/>
          </w:rPr>
          <w:t>Налоговым кодексом</w:t>
        </w:r>
      </w:hyperlink>
      <w:r w:rsidRPr="00EC548C">
        <w:rPr>
          <w:rFonts w:ascii="Times New Roman" w:hAnsi="Times New Roman" w:cs="Times New Roman"/>
          <w:sz w:val="32"/>
          <w:szCs w:val="32"/>
          <w:shd w:val="clear" w:color="auto" w:fill="FFFFFF"/>
        </w:rPr>
        <w:t>.</w:t>
      </w:r>
    </w:p>
    <w:p w:rsidR="001A0F23" w:rsidRPr="00EC548C" w:rsidRDefault="001A0F23" w:rsidP="00FB4B32">
      <w:pPr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EC548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На сегодняшний день основным законодательным актом о налогах является</w:t>
      </w:r>
      <w:r w:rsidRPr="00EC548C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</w:t>
      </w:r>
      <w:r w:rsidRPr="00EC548C">
        <w:rPr>
          <w:rStyle w:val="a3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Налоговый кодекс Российской Федерации</w:t>
      </w:r>
      <w:r w:rsidRPr="00EC548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, состоящий из двух частей (общей и специальной), регламентирующих как общие принципы построения налоговой системы, так и взаимоотношения государства и налогоплательщиков по конкретным видам налогов. Первая часть Налогового кодекса вступила в действие 1 января 1999 года, вторая — двумя годами позже.</w:t>
      </w:r>
    </w:p>
    <w:p w:rsidR="001A0F23" w:rsidRPr="00EC548C" w:rsidRDefault="001A0F23" w:rsidP="00FB4B32">
      <w:pPr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EC548C">
        <w:rPr>
          <w:rStyle w:val="a3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Налогоплательщики</w:t>
      </w:r>
      <w:r w:rsidRPr="00EC548C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</w:t>
      </w:r>
      <w:r w:rsidRPr="00EC548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— организации и физические лица, на которых в соответствии с Налоговым кодексом возложена обязанность </w:t>
      </w:r>
      <w:proofErr w:type="gramStart"/>
      <w:r w:rsidRPr="00EC548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уплачивать</w:t>
      </w:r>
      <w:proofErr w:type="gramEnd"/>
      <w:r w:rsidRPr="00EC548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налоги.</w:t>
      </w:r>
    </w:p>
    <w:p w:rsidR="00EC548C" w:rsidRPr="00EC548C" w:rsidRDefault="001A0F23" w:rsidP="00FB4B32">
      <w:pPr>
        <w:pStyle w:val="a5"/>
        <w:shd w:val="clear" w:color="auto" w:fill="FFFFFF"/>
        <w:spacing w:before="0" w:beforeAutospacing="0" w:after="0" w:afterAutospacing="0" w:line="387" w:lineRule="atLeast"/>
        <w:jc w:val="both"/>
        <w:rPr>
          <w:color w:val="000000"/>
          <w:sz w:val="32"/>
          <w:szCs w:val="32"/>
        </w:rPr>
      </w:pPr>
      <w:r w:rsidRPr="00EC548C">
        <w:rPr>
          <w:rStyle w:val="a3"/>
          <w:color w:val="000000"/>
          <w:sz w:val="32"/>
          <w:szCs w:val="32"/>
        </w:rPr>
        <w:t>Налоговый агент</w:t>
      </w:r>
      <w:r w:rsidRPr="00EC548C">
        <w:rPr>
          <w:rStyle w:val="apple-converted-space"/>
          <w:color w:val="000000"/>
          <w:sz w:val="32"/>
          <w:szCs w:val="32"/>
        </w:rPr>
        <w:t> </w:t>
      </w:r>
      <w:r w:rsidRPr="00EC548C">
        <w:rPr>
          <w:color w:val="000000"/>
          <w:sz w:val="32"/>
          <w:szCs w:val="32"/>
        </w:rPr>
        <w:t>— лицо, на которое в соответствии с Кодексом возложены обязанности по исчислению, удержанию у налогоплательщика и перечислению в соответствующий бюджет налогов (например, налоговый агент по налогу на доходы физических лиц — организация-работодатель.)</w:t>
      </w:r>
    </w:p>
    <w:p w:rsidR="00FB4B32" w:rsidRDefault="00FB4B32" w:rsidP="00FB4B32">
      <w:pPr>
        <w:pStyle w:val="a5"/>
        <w:shd w:val="clear" w:color="auto" w:fill="FFFFFF"/>
        <w:spacing w:before="0" w:beforeAutospacing="0" w:after="0" w:afterAutospacing="0" w:line="387" w:lineRule="atLeast"/>
        <w:jc w:val="both"/>
        <w:rPr>
          <w:rStyle w:val="a3"/>
          <w:color w:val="000000"/>
          <w:sz w:val="32"/>
          <w:szCs w:val="32"/>
        </w:rPr>
      </w:pPr>
    </w:p>
    <w:p w:rsidR="001A0F23" w:rsidRPr="00EC548C" w:rsidRDefault="001A0F23" w:rsidP="00FB4B32">
      <w:pPr>
        <w:pStyle w:val="a5"/>
        <w:shd w:val="clear" w:color="auto" w:fill="FFFFFF"/>
        <w:spacing w:before="0" w:beforeAutospacing="0" w:after="0" w:afterAutospacing="0" w:line="387" w:lineRule="atLeast"/>
        <w:jc w:val="both"/>
        <w:rPr>
          <w:color w:val="000000"/>
          <w:sz w:val="32"/>
          <w:szCs w:val="32"/>
        </w:rPr>
      </w:pPr>
      <w:r w:rsidRPr="00EC548C">
        <w:rPr>
          <w:rStyle w:val="a3"/>
          <w:color w:val="000000"/>
          <w:sz w:val="32"/>
          <w:szCs w:val="32"/>
        </w:rPr>
        <w:t>Объект налогообложения</w:t>
      </w:r>
      <w:r w:rsidRPr="00EC548C">
        <w:rPr>
          <w:rStyle w:val="apple-converted-space"/>
          <w:color w:val="000000"/>
          <w:sz w:val="32"/>
          <w:szCs w:val="32"/>
        </w:rPr>
        <w:t> </w:t>
      </w:r>
      <w:r w:rsidRPr="00EC548C">
        <w:rPr>
          <w:color w:val="000000"/>
          <w:sz w:val="32"/>
          <w:szCs w:val="32"/>
        </w:rPr>
        <w:t>— реализация товаров (работ, услуг), имущество, прибыль, доход, расход или иное обстоятельство, имеющее стоимостную, количественную или физическую характеристику, с наличием которого законодательство о налогах и сборах связывает возникновение у налогоплательщика обязанности по уплате налога (ст. 38 НК РФ).</w:t>
      </w:r>
    </w:p>
    <w:p w:rsidR="00FB4B32" w:rsidRDefault="00FB4B32" w:rsidP="00FB4B32">
      <w:pPr>
        <w:pStyle w:val="a5"/>
        <w:shd w:val="clear" w:color="auto" w:fill="FFFFFF"/>
        <w:spacing w:before="0" w:beforeAutospacing="0" w:after="0" w:afterAutospacing="0" w:line="387" w:lineRule="atLeast"/>
        <w:jc w:val="both"/>
        <w:rPr>
          <w:rStyle w:val="a3"/>
          <w:color w:val="000000"/>
          <w:sz w:val="32"/>
          <w:szCs w:val="32"/>
        </w:rPr>
      </w:pPr>
    </w:p>
    <w:p w:rsidR="001A0F23" w:rsidRPr="00EC548C" w:rsidRDefault="001A0F23" w:rsidP="00FB4B32">
      <w:pPr>
        <w:pStyle w:val="a5"/>
        <w:shd w:val="clear" w:color="auto" w:fill="FFFFFF"/>
        <w:spacing w:before="0" w:beforeAutospacing="0" w:after="0" w:afterAutospacing="0" w:line="387" w:lineRule="atLeast"/>
        <w:jc w:val="both"/>
        <w:rPr>
          <w:color w:val="000000"/>
          <w:sz w:val="32"/>
          <w:szCs w:val="32"/>
        </w:rPr>
      </w:pPr>
      <w:r w:rsidRPr="00EC548C">
        <w:rPr>
          <w:rStyle w:val="a3"/>
          <w:color w:val="000000"/>
          <w:sz w:val="32"/>
          <w:szCs w:val="32"/>
        </w:rPr>
        <w:lastRenderedPageBreak/>
        <w:t>Налоговая база</w:t>
      </w:r>
      <w:r w:rsidRPr="00EC548C">
        <w:rPr>
          <w:rStyle w:val="apple-converted-space"/>
          <w:color w:val="000000"/>
          <w:sz w:val="32"/>
          <w:szCs w:val="32"/>
        </w:rPr>
        <w:t> </w:t>
      </w:r>
      <w:r w:rsidRPr="00EC548C">
        <w:rPr>
          <w:color w:val="000000"/>
          <w:sz w:val="32"/>
          <w:szCs w:val="32"/>
        </w:rPr>
        <w:t>— стоимостная, физическая или иная характеристика объекта налогообложения.</w:t>
      </w:r>
    </w:p>
    <w:p w:rsidR="00FB4B32" w:rsidRDefault="00FB4B32" w:rsidP="00FB4B32">
      <w:pPr>
        <w:pStyle w:val="a5"/>
        <w:shd w:val="clear" w:color="auto" w:fill="FFFFFF"/>
        <w:spacing w:before="0" w:beforeAutospacing="0" w:after="0" w:afterAutospacing="0" w:line="387" w:lineRule="atLeast"/>
        <w:jc w:val="both"/>
        <w:rPr>
          <w:rStyle w:val="a3"/>
          <w:color w:val="000000"/>
          <w:sz w:val="32"/>
          <w:szCs w:val="32"/>
        </w:rPr>
      </w:pPr>
    </w:p>
    <w:p w:rsidR="001A0F23" w:rsidRPr="00EC548C" w:rsidRDefault="001A0F23" w:rsidP="00FB4B32">
      <w:pPr>
        <w:pStyle w:val="a5"/>
        <w:shd w:val="clear" w:color="auto" w:fill="FFFFFF"/>
        <w:spacing w:before="0" w:beforeAutospacing="0" w:after="0" w:afterAutospacing="0" w:line="387" w:lineRule="atLeast"/>
        <w:jc w:val="both"/>
        <w:rPr>
          <w:color w:val="000000"/>
          <w:sz w:val="32"/>
          <w:szCs w:val="32"/>
        </w:rPr>
      </w:pPr>
      <w:r w:rsidRPr="00EC548C">
        <w:rPr>
          <w:rStyle w:val="a3"/>
          <w:color w:val="000000"/>
          <w:sz w:val="32"/>
          <w:szCs w:val="32"/>
        </w:rPr>
        <w:t>Налоговая ставка</w:t>
      </w:r>
      <w:r w:rsidRPr="00EC548C">
        <w:rPr>
          <w:rStyle w:val="apple-converted-space"/>
          <w:color w:val="000000"/>
          <w:sz w:val="32"/>
          <w:szCs w:val="32"/>
        </w:rPr>
        <w:t> </w:t>
      </w:r>
      <w:r w:rsidRPr="00EC548C">
        <w:rPr>
          <w:color w:val="000000"/>
          <w:sz w:val="32"/>
          <w:szCs w:val="32"/>
        </w:rPr>
        <w:t>— величина налоговых начислений на единицу измерения налоговой базы. Налоговые ставки могут устанавливаться в абсолютных суммах (твердые ставки) или в долях к объекту налогообложения (процентные ставки). Процентные ставки, в свою очередь, подразделяются на пропорциональные, регрессивные и прогрессивные (причем прогрессия может быть как простой — применяется ко всему объекту, так и сложной — повышенная ставка применяется к части объекта налогообложения).</w:t>
      </w:r>
    </w:p>
    <w:p w:rsidR="001A0F23" w:rsidRPr="00EC548C" w:rsidRDefault="001A0F23" w:rsidP="00FB4B32">
      <w:pPr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EC548C">
        <w:rPr>
          <w:rStyle w:val="a3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Порядок исчисления налога</w:t>
      </w:r>
      <w:r w:rsidRPr="00EC548C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</w:t>
      </w:r>
      <w:r w:rsidRPr="00EC548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— в соответствии со ст. 52</w:t>
      </w:r>
      <w:r w:rsidRPr="00EC548C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</w:t>
      </w:r>
      <w:hyperlink r:id="rId6" w:tooltip="Налоговый кодекс" w:history="1">
        <w:r w:rsidRPr="00EC548C">
          <w:rPr>
            <w:rStyle w:val="a4"/>
            <w:rFonts w:ascii="Times New Roman" w:hAnsi="Times New Roman" w:cs="Times New Roman"/>
            <w:color w:val="auto"/>
            <w:sz w:val="32"/>
            <w:szCs w:val="32"/>
            <w:u w:val="none"/>
            <w:shd w:val="clear" w:color="auto" w:fill="FFFFFF"/>
          </w:rPr>
          <w:t>Налогового кодекса</w:t>
        </w:r>
      </w:hyperlink>
      <w:r w:rsidRPr="00EC548C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</w:t>
      </w:r>
      <w:r w:rsidRPr="00EC548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Российской Федерации налогоплательщик самостоятельно исчисляет сумму налога, подлежащую уплате за налоговый период, исходя из налоговой базы, налоговой ставки и налоговых льгот.</w:t>
      </w:r>
    </w:p>
    <w:p w:rsidR="001A0F23" w:rsidRPr="00EC548C" w:rsidRDefault="001A0F23" w:rsidP="00FB4B32">
      <w:pPr>
        <w:pStyle w:val="a5"/>
        <w:shd w:val="clear" w:color="auto" w:fill="FFFFFF"/>
        <w:spacing w:before="0" w:beforeAutospacing="0" w:after="0" w:afterAutospacing="0" w:line="387" w:lineRule="atLeast"/>
        <w:jc w:val="both"/>
        <w:rPr>
          <w:color w:val="000000"/>
          <w:sz w:val="32"/>
          <w:szCs w:val="32"/>
        </w:rPr>
      </w:pPr>
      <w:r w:rsidRPr="00EC548C">
        <w:rPr>
          <w:rStyle w:val="a3"/>
          <w:color w:val="000000"/>
          <w:sz w:val="32"/>
          <w:szCs w:val="32"/>
        </w:rPr>
        <w:t>Порядок и сроки уплаты налогов</w:t>
      </w:r>
      <w:r w:rsidRPr="00EC548C">
        <w:rPr>
          <w:rStyle w:val="apple-converted-space"/>
          <w:color w:val="000000"/>
          <w:sz w:val="32"/>
          <w:szCs w:val="32"/>
        </w:rPr>
        <w:t> </w:t>
      </w:r>
      <w:r w:rsidRPr="00EC548C">
        <w:rPr>
          <w:color w:val="000000"/>
          <w:sz w:val="32"/>
          <w:szCs w:val="32"/>
        </w:rPr>
        <w:t>— уплата налога производится разовой уплатой всей суммы налога либо в ином порядке, предусмотренном законодательством, в</w:t>
      </w:r>
      <w:r w:rsidRPr="00EC548C">
        <w:rPr>
          <w:rStyle w:val="apple-converted-space"/>
          <w:color w:val="000000"/>
          <w:sz w:val="32"/>
          <w:szCs w:val="32"/>
        </w:rPr>
        <w:t> </w:t>
      </w:r>
      <w:hyperlink r:id="rId7" w:tooltip="Наличное обращение" w:history="1">
        <w:r w:rsidRPr="00EC548C">
          <w:rPr>
            <w:rStyle w:val="a4"/>
            <w:color w:val="auto"/>
            <w:sz w:val="32"/>
            <w:szCs w:val="32"/>
            <w:u w:val="none"/>
          </w:rPr>
          <w:t>наличной</w:t>
        </w:r>
      </w:hyperlink>
      <w:r w:rsidRPr="00EC548C">
        <w:rPr>
          <w:rStyle w:val="apple-converted-space"/>
          <w:sz w:val="32"/>
          <w:szCs w:val="32"/>
        </w:rPr>
        <w:t> </w:t>
      </w:r>
      <w:r w:rsidRPr="00EC548C">
        <w:rPr>
          <w:sz w:val="32"/>
          <w:szCs w:val="32"/>
        </w:rPr>
        <w:t>или</w:t>
      </w:r>
      <w:r w:rsidRPr="00EC548C">
        <w:rPr>
          <w:rStyle w:val="apple-converted-space"/>
          <w:sz w:val="32"/>
          <w:szCs w:val="32"/>
        </w:rPr>
        <w:t> </w:t>
      </w:r>
      <w:hyperlink r:id="rId8" w:tooltip="Формы безналичных расчетов" w:history="1">
        <w:r w:rsidRPr="00EC548C">
          <w:rPr>
            <w:rStyle w:val="a4"/>
            <w:color w:val="auto"/>
            <w:sz w:val="32"/>
            <w:szCs w:val="32"/>
            <w:u w:val="none"/>
          </w:rPr>
          <w:t>безналичной форме</w:t>
        </w:r>
      </w:hyperlink>
      <w:r w:rsidRPr="00EC548C">
        <w:rPr>
          <w:sz w:val="32"/>
          <w:szCs w:val="32"/>
        </w:rPr>
        <w:t>. Конкретный порядок и сроки уплаты на</w:t>
      </w:r>
      <w:r w:rsidRPr="00EC548C">
        <w:rPr>
          <w:color w:val="000000"/>
          <w:sz w:val="32"/>
          <w:szCs w:val="32"/>
        </w:rPr>
        <w:t>лога устанавливаются в соответствии с Налоговым кодексом применительно к каждому налогу. При нарушении срока уплаты налога налогоплательщик уплачивает пени в порядке и на условиях, предусмотренных законодательством. Сроки уплаты налогов и сборов определяются календарной датой или истечением периода времени, исчисляемого годами, кварталами, месяцами и днями, а также указанием на событие, которое должно наступить или произойти, либо действие, которое должно быть совершено. В случаях, когда расчет налоговой базы производится налоговым органом, обязанность по уплате налога возникает не ранее даты получения налогового уведомления.</w:t>
      </w:r>
    </w:p>
    <w:p w:rsidR="00FB4B32" w:rsidRDefault="00FB4B32" w:rsidP="00FB4B32">
      <w:pPr>
        <w:pStyle w:val="a5"/>
        <w:shd w:val="clear" w:color="auto" w:fill="FFFFFF"/>
        <w:spacing w:before="0" w:beforeAutospacing="0" w:after="0" w:afterAutospacing="0" w:line="387" w:lineRule="atLeast"/>
        <w:jc w:val="both"/>
        <w:rPr>
          <w:rStyle w:val="a3"/>
          <w:color w:val="000000"/>
          <w:sz w:val="32"/>
          <w:szCs w:val="32"/>
        </w:rPr>
      </w:pPr>
    </w:p>
    <w:p w:rsidR="001A0F23" w:rsidRPr="00EC548C" w:rsidRDefault="001A0F23" w:rsidP="00FB4B32">
      <w:pPr>
        <w:pStyle w:val="a5"/>
        <w:shd w:val="clear" w:color="auto" w:fill="FFFFFF"/>
        <w:spacing w:before="0" w:beforeAutospacing="0" w:after="0" w:afterAutospacing="0" w:line="387" w:lineRule="atLeast"/>
        <w:jc w:val="both"/>
        <w:rPr>
          <w:color w:val="000000"/>
          <w:sz w:val="32"/>
          <w:szCs w:val="32"/>
        </w:rPr>
      </w:pPr>
      <w:r w:rsidRPr="00EC548C">
        <w:rPr>
          <w:rStyle w:val="a3"/>
          <w:color w:val="000000"/>
          <w:sz w:val="32"/>
          <w:szCs w:val="32"/>
        </w:rPr>
        <w:t>Налоговые льготы</w:t>
      </w:r>
      <w:r w:rsidRPr="00EC548C">
        <w:rPr>
          <w:rStyle w:val="apple-converted-space"/>
          <w:color w:val="000000"/>
          <w:sz w:val="32"/>
          <w:szCs w:val="32"/>
        </w:rPr>
        <w:t> </w:t>
      </w:r>
      <w:r w:rsidRPr="00EC548C">
        <w:rPr>
          <w:color w:val="000000"/>
          <w:sz w:val="32"/>
          <w:szCs w:val="32"/>
        </w:rPr>
        <w:t xml:space="preserve">в соответствии с Налоговым кодексом льготами признаются предоставляемые отдельным категориям налогоплательщиков и плательщиков сборов предусмотренные </w:t>
      </w:r>
      <w:r w:rsidRPr="00EC548C">
        <w:rPr>
          <w:color w:val="000000"/>
          <w:sz w:val="32"/>
          <w:szCs w:val="32"/>
        </w:rPr>
        <w:lastRenderedPageBreak/>
        <w:t>законодательством о налогах и сборах преимущества по сравнению с другими налогоплательщиками или плательщиками сборов, включая возможность не уплачивать налог или сбор либо уплачивать их в меньшем размере. Нормы законодательства о налогах и сборах, определяющие основания, порядок и условия применения льгот по налогам и сборам, не могут носить индивидуального характера.</w:t>
      </w:r>
    </w:p>
    <w:p w:rsidR="00FB4B32" w:rsidRDefault="00FB4B32" w:rsidP="00FB4B32">
      <w:pPr>
        <w:jc w:val="both"/>
        <w:rPr>
          <w:rStyle w:val="a3"/>
          <w:rFonts w:ascii="Times New Roman" w:hAnsi="Times New Roman" w:cs="Times New Roman"/>
          <w:color w:val="000000"/>
          <w:sz w:val="32"/>
          <w:szCs w:val="32"/>
        </w:rPr>
      </w:pPr>
    </w:p>
    <w:p w:rsidR="001A0F23" w:rsidRPr="00EC548C" w:rsidRDefault="001A0F23" w:rsidP="00FB4B32">
      <w:pPr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EC548C">
        <w:rPr>
          <w:rStyle w:val="a3"/>
          <w:rFonts w:ascii="Times New Roman" w:hAnsi="Times New Roman" w:cs="Times New Roman"/>
          <w:color w:val="000000"/>
          <w:sz w:val="32"/>
          <w:szCs w:val="32"/>
        </w:rPr>
        <w:t>Налоговый период</w:t>
      </w:r>
      <w:r w:rsidRPr="00EC548C">
        <w:rPr>
          <w:rStyle w:val="apple-converted-space"/>
          <w:rFonts w:ascii="Times New Roman" w:hAnsi="Times New Roman" w:cs="Times New Roman"/>
          <w:color w:val="000000"/>
          <w:sz w:val="32"/>
          <w:szCs w:val="32"/>
        </w:rPr>
        <w:t> </w:t>
      </w:r>
      <w:r w:rsidRPr="00EC548C">
        <w:rPr>
          <w:rFonts w:ascii="Times New Roman" w:hAnsi="Times New Roman" w:cs="Times New Roman"/>
          <w:color w:val="000000"/>
          <w:sz w:val="32"/>
          <w:szCs w:val="32"/>
        </w:rPr>
        <w:t>— календарный год или иной период времени (месяц, квартал) применительно к отдельным налогам, по окончании которого определяется налоговая база и исчисляется сумма налога, подлежащая уплате.</w:t>
      </w:r>
    </w:p>
    <w:p w:rsidR="001A0F23" w:rsidRPr="00EC548C" w:rsidRDefault="001A0F23" w:rsidP="00FB4B32">
      <w:pPr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EC548C">
        <w:rPr>
          <w:rStyle w:val="a3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Налоговая задолженность</w:t>
      </w:r>
      <w:r w:rsidRPr="00EC548C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</w:t>
      </w:r>
      <w:r w:rsidRPr="00EC548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- невыполнение обязанности юридического и физического лица платить налоги и сборы в порядке и размерах, установленных законодательством</w:t>
      </w:r>
      <w:r w:rsidR="00EC548C" w:rsidRPr="00EC548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.</w:t>
      </w:r>
    </w:p>
    <w:p w:rsidR="00EC548C" w:rsidRPr="00EC548C" w:rsidRDefault="00EC548C" w:rsidP="00FB4B32">
      <w:pPr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EC548C">
        <w:rPr>
          <w:rStyle w:val="a3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Принудительное взыскание</w:t>
      </w:r>
      <w:r w:rsidRPr="00EC548C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</w:t>
      </w:r>
      <w:r w:rsidRPr="00EC548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- обращение взыскания на активы налогоплательщика в счет погашения его налогового долга, без предварительного согласования его суммы таким налогоплательщиком.</w:t>
      </w:r>
    </w:p>
    <w:p w:rsidR="00EC548C" w:rsidRPr="00EC548C" w:rsidRDefault="00EC548C" w:rsidP="00FB4B32">
      <w:pPr>
        <w:pStyle w:val="a5"/>
        <w:shd w:val="clear" w:color="auto" w:fill="FFFFFF"/>
        <w:ind w:firstLine="322"/>
        <w:jc w:val="both"/>
        <w:rPr>
          <w:color w:val="000000"/>
          <w:sz w:val="32"/>
          <w:szCs w:val="32"/>
        </w:rPr>
      </w:pPr>
      <w:r w:rsidRPr="00EC548C">
        <w:rPr>
          <w:rStyle w:val="a3"/>
          <w:color w:val="000000"/>
          <w:sz w:val="32"/>
          <w:szCs w:val="32"/>
        </w:rPr>
        <w:t>Условный арест активов налогоплательщика</w:t>
      </w:r>
      <w:r w:rsidRPr="00EC548C">
        <w:rPr>
          <w:rStyle w:val="apple-converted-space"/>
          <w:color w:val="000000"/>
          <w:sz w:val="32"/>
          <w:szCs w:val="32"/>
        </w:rPr>
        <w:t> </w:t>
      </w:r>
      <w:r w:rsidRPr="00EC548C">
        <w:rPr>
          <w:color w:val="000000"/>
          <w:sz w:val="32"/>
          <w:szCs w:val="32"/>
        </w:rPr>
        <w:t>- ограничение налогоплательщика относительно реализации прав собственности на арестованные активы по решению налогового управляющего</w:t>
      </w:r>
    </w:p>
    <w:p w:rsidR="00EC548C" w:rsidRPr="00EC548C" w:rsidRDefault="00EC548C" w:rsidP="00FB4B32">
      <w:pPr>
        <w:pStyle w:val="a5"/>
        <w:shd w:val="clear" w:color="auto" w:fill="FFFFFF"/>
        <w:ind w:firstLine="322"/>
        <w:jc w:val="both"/>
        <w:rPr>
          <w:color w:val="000000"/>
          <w:sz w:val="32"/>
          <w:szCs w:val="32"/>
        </w:rPr>
      </w:pPr>
      <w:r w:rsidRPr="00EC548C">
        <w:rPr>
          <w:rStyle w:val="a3"/>
          <w:color w:val="000000"/>
          <w:sz w:val="32"/>
          <w:szCs w:val="32"/>
        </w:rPr>
        <w:t>Уклонение от уплаты налогов</w:t>
      </w:r>
      <w:r w:rsidRPr="00EC548C">
        <w:rPr>
          <w:rStyle w:val="apple-converted-space"/>
          <w:color w:val="000000"/>
          <w:sz w:val="32"/>
          <w:szCs w:val="32"/>
        </w:rPr>
        <w:t> </w:t>
      </w:r>
      <w:r w:rsidRPr="00EC548C">
        <w:rPr>
          <w:color w:val="000000"/>
          <w:sz w:val="32"/>
          <w:szCs w:val="32"/>
        </w:rPr>
        <w:t>- действия налогоплательщика, направленные на снижение его размера или вообще отказ от уплаты налогов с нарушениями действующего законодательства</w:t>
      </w:r>
    </w:p>
    <w:p w:rsidR="00EC548C" w:rsidRPr="00EC548C" w:rsidRDefault="00EC548C" w:rsidP="00FB4B32">
      <w:pPr>
        <w:pStyle w:val="a5"/>
        <w:shd w:val="clear" w:color="auto" w:fill="FFFFFF"/>
        <w:ind w:firstLine="322"/>
        <w:jc w:val="both"/>
        <w:rPr>
          <w:color w:val="000000"/>
          <w:sz w:val="32"/>
          <w:szCs w:val="32"/>
        </w:rPr>
      </w:pPr>
      <w:r w:rsidRPr="00EC548C">
        <w:rPr>
          <w:rStyle w:val="a3"/>
          <w:color w:val="000000"/>
          <w:sz w:val="32"/>
          <w:szCs w:val="32"/>
        </w:rPr>
        <w:t>Штрафная санкция</w:t>
      </w:r>
      <w:r w:rsidRPr="00EC548C">
        <w:rPr>
          <w:rStyle w:val="apple-converted-space"/>
          <w:color w:val="000000"/>
          <w:sz w:val="32"/>
          <w:szCs w:val="32"/>
        </w:rPr>
        <w:t> </w:t>
      </w:r>
      <w:r w:rsidRPr="00EC548C">
        <w:rPr>
          <w:color w:val="000000"/>
          <w:sz w:val="32"/>
          <w:szCs w:val="32"/>
        </w:rPr>
        <w:t xml:space="preserve">- плата в фиксированной сумме или в виде процентов от суммы налогового обязательства (без учета пени и штрафных санкций), которая взимается с налогоплательщика в связи с нарушением им правил в налогообложения, определенных </w:t>
      </w:r>
      <w:proofErr w:type="gramStart"/>
      <w:r w:rsidRPr="00EC548C">
        <w:rPr>
          <w:color w:val="000000"/>
          <w:sz w:val="32"/>
          <w:szCs w:val="32"/>
        </w:rPr>
        <w:t>законодательными</w:t>
      </w:r>
      <w:proofErr w:type="gramEnd"/>
      <w:r w:rsidRPr="00EC548C">
        <w:rPr>
          <w:color w:val="000000"/>
          <w:sz w:val="32"/>
          <w:szCs w:val="32"/>
        </w:rPr>
        <w:t>.</w:t>
      </w:r>
    </w:p>
    <w:p w:rsidR="00EC548C" w:rsidRPr="00EC548C" w:rsidRDefault="00EC548C" w:rsidP="001A0F23">
      <w:pPr>
        <w:rPr>
          <w:rFonts w:ascii="Times New Roman" w:hAnsi="Times New Roman" w:cs="Times New Roman"/>
          <w:sz w:val="32"/>
          <w:szCs w:val="32"/>
        </w:rPr>
      </w:pPr>
    </w:p>
    <w:sectPr w:rsidR="00EC548C" w:rsidRPr="00EC548C" w:rsidSect="00D93B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1A0F23"/>
    <w:rsid w:val="00181BDB"/>
    <w:rsid w:val="001A0F23"/>
    <w:rsid w:val="007477FA"/>
    <w:rsid w:val="00823787"/>
    <w:rsid w:val="00844FC7"/>
    <w:rsid w:val="008B0076"/>
    <w:rsid w:val="00CD2DAF"/>
    <w:rsid w:val="00D93B90"/>
    <w:rsid w:val="00E63451"/>
    <w:rsid w:val="00EC548C"/>
    <w:rsid w:val="00FB4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B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A0F23"/>
    <w:rPr>
      <w:b/>
      <w:bCs/>
    </w:rPr>
  </w:style>
  <w:style w:type="character" w:customStyle="1" w:styleId="apple-converted-space">
    <w:name w:val="apple-converted-space"/>
    <w:basedOn w:val="a0"/>
    <w:rsid w:val="001A0F23"/>
  </w:style>
  <w:style w:type="character" w:styleId="a4">
    <w:name w:val="Hyperlink"/>
    <w:basedOn w:val="a0"/>
    <w:uiPriority w:val="99"/>
    <w:semiHidden/>
    <w:unhideWhenUsed/>
    <w:rsid w:val="001A0F23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1A0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ndars.ru/student/finansy/beznalichnoe-obrashchenie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randars.ru/student/finansy/nalichnoe-obrashchenie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ndars.ru/student/nalogi/nalogovyy-kodeks-rf.html" TargetMode="External"/><Relationship Id="rId5" Type="http://schemas.openxmlformats.org/officeDocument/2006/relationships/hyperlink" Target="http://www.grandars.ru/student/nalogi/nalogovyy-kodeks-rf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F6243-DE3E-4B9B-83C3-A08A5C280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CAB-222</dc:creator>
  <cp:keywords/>
  <dc:description/>
  <cp:lastModifiedBy>Ильнур</cp:lastModifiedBy>
  <cp:revision>10</cp:revision>
  <cp:lastPrinted>2016-11-18T04:18:00Z</cp:lastPrinted>
  <dcterms:created xsi:type="dcterms:W3CDTF">2016-11-15T06:13:00Z</dcterms:created>
  <dcterms:modified xsi:type="dcterms:W3CDTF">2017-03-31T05:22:00Z</dcterms:modified>
</cp:coreProperties>
</file>